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AA010" w14:textId="574AD7EE" w:rsidR="002B09F4" w:rsidRPr="00281DB7" w:rsidRDefault="002B09F4" w:rsidP="4458DA7F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  <w:lang w:val="en-US"/>
        </w:rPr>
      </w:pPr>
      <w:r w:rsidRPr="00281DB7">
        <w:rPr>
          <w:rFonts w:ascii="Calibri" w:eastAsia="Calibri" w:hAnsi="Calibri" w:cs="Calibri"/>
          <w:color w:val="000000" w:themeColor="text1"/>
          <w:sz w:val="28"/>
          <w:szCs w:val="28"/>
          <w:lang w:val="en-US"/>
        </w:rPr>
        <w:t>International Workshop</w:t>
      </w:r>
    </w:p>
    <w:p w14:paraId="345C7122" w14:textId="4B805476" w:rsidR="4458DA7F" w:rsidRDefault="4458DA7F" w:rsidP="4458DA7F">
      <w:pPr>
        <w:jc w:val="center"/>
        <w:rPr>
          <w:rFonts w:ascii="Calibri" w:eastAsia="Calibri" w:hAnsi="Calibri" w:cs="Calibri"/>
          <w:b/>
          <w:bCs/>
          <w:color w:val="000000" w:themeColor="text1"/>
          <w:sz w:val="40"/>
          <w:szCs w:val="40"/>
          <w:lang w:val="en-US"/>
        </w:rPr>
      </w:pPr>
      <w:r w:rsidRPr="00FD2446">
        <w:rPr>
          <w:rFonts w:ascii="Calibri" w:eastAsia="Calibri" w:hAnsi="Calibri" w:cs="Calibri"/>
          <w:b/>
          <w:bCs/>
          <w:color w:val="000000" w:themeColor="text1"/>
          <w:sz w:val="40"/>
          <w:szCs w:val="40"/>
          <w:lang w:val="en-US"/>
        </w:rPr>
        <w:t>Laws of nature, rules of society, and freedom</w:t>
      </w:r>
      <w:r w:rsidR="00FD2446">
        <w:rPr>
          <w:rFonts w:ascii="Calibri" w:eastAsia="Calibri" w:hAnsi="Calibri" w:cs="Calibri"/>
          <w:b/>
          <w:bCs/>
          <w:color w:val="000000" w:themeColor="text1"/>
          <w:sz w:val="40"/>
          <w:szCs w:val="40"/>
          <w:lang w:val="en-US"/>
        </w:rPr>
        <w:t>.</w:t>
      </w:r>
      <w:r w:rsidRPr="00FD2446">
        <w:rPr>
          <w:rFonts w:ascii="Calibri" w:eastAsia="Calibri" w:hAnsi="Calibri" w:cs="Calibri"/>
          <w:b/>
          <w:bCs/>
          <w:color w:val="000000" w:themeColor="text1"/>
          <w:sz w:val="40"/>
          <w:szCs w:val="40"/>
          <w:lang w:val="en-US"/>
        </w:rPr>
        <w:t xml:space="preserve"> Bergson today</w:t>
      </w:r>
    </w:p>
    <w:p w14:paraId="3CD5B0A9" w14:textId="77777777" w:rsidR="00073E86" w:rsidRDefault="00073E86" w:rsidP="0064152D">
      <w:pPr>
        <w:spacing w:line="240" w:lineRule="auto"/>
        <w:contextualSpacing/>
        <w:jc w:val="center"/>
        <w:rPr>
          <w:rFonts w:cstheme="minorHAnsi"/>
          <w:bCs/>
          <w:sz w:val="24"/>
          <w:szCs w:val="24"/>
        </w:rPr>
      </w:pPr>
    </w:p>
    <w:p w14:paraId="52CFBC61" w14:textId="2A8148E1" w:rsidR="0064152D" w:rsidRPr="00422B1B" w:rsidRDefault="0064152D" w:rsidP="0064152D">
      <w:pPr>
        <w:spacing w:line="240" w:lineRule="auto"/>
        <w:contextualSpacing/>
        <w:jc w:val="center"/>
        <w:rPr>
          <w:rFonts w:cstheme="minorHAnsi"/>
          <w:bCs/>
          <w:sz w:val="28"/>
          <w:szCs w:val="28"/>
        </w:rPr>
      </w:pPr>
      <w:proofErr w:type="spellStart"/>
      <w:r w:rsidRPr="00422B1B">
        <w:rPr>
          <w:rFonts w:cstheme="minorHAnsi"/>
          <w:bCs/>
          <w:sz w:val="28"/>
          <w:szCs w:val="28"/>
        </w:rPr>
        <w:t>Faculty</w:t>
      </w:r>
      <w:proofErr w:type="spellEnd"/>
      <w:r w:rsidRPr="00422B1B">
        <w:rPr>
          <w:rFonts w:cstheme="minorHAnsi"/>
          <w:bCs/>
          <w:sz w:val="28"/>
          <w:szCs w:val="28"/>
        </w:rPr>
        <w:t xml:space="preserve"> of </w:t>
      </w:r>
      <w:proofErr w:type="spellStart"/>
      <w:r w:rsidRPr="00422B1B">
        <w:rPr>
          <w:rFonts w:cstheme="minorHAnsi"/>
          <w:bCs/>
          <w:sz w:val="28"/>
          <w:szCs w:val="28"/>
        </w:rPr>
        <w:t>Arts</w:t>
      </w:r>
      <w:proofErr w:type="spellEnd"/>
    </w:p>
    <w:p w14:paraId="067ABA52" w14:textId="77777777" w:rsidR="0064152D" w:rsidRPr="00422B1B" w:rsidRDefault="0064152D" w:rsidP="0064152D">
      <w:pPr>
        <w:spacing w:line="240" w:lineRule="auto"/>
        <w:contextualSpacing/>
        <w:jc w:val="center"/>
        <w:rPr>
          <w:rFonts w:cstheme="minorHAnsi"/>
          <w:bCs/>
          <w:sz w:val="28"/>
          <w:szCs w:val="28"/>
        </w:rPr>
      </w:pPr>
      <w:r w:rsidRPr="00422B1B">
        <w:rPr>
          <w:rFonts w:cstheme="minorHAnsi"/>
          <w:bCs/>
          <w:sz w:val="28"/>
          <w:szCs w:val="28"/>
        </w:rPr>
        <w:t>Charles University, Prague</w:t>
      </w:r>
    </w:p>
    <w:p w14:paraId="2D4A908A" w14:textId="77777777" w:rsidR="0064152D" w:rsidRPr="00422B1B" w:rsidRDefault="0064152D" w:rsidP="0064152D">
      <w:pPr>
        <w:spacing w:line="240" w:lineRule="auto"/>
        <w:contextualSpacing/>
        <w:jc w:val="center"/>
        <w:rPr>
          <w:rFonts w:cstheme="minorHAnsi"/>
          <w:bCs/>
          <w:sz w:val="28"/>
          <w:szCs w:val="28"/>
        </w:rPr>
      </w:pPr>
      <w:r w:rsidRPr="00422B1B">
        <w:rPr>
          <w:rFonts w:cstheme="minorHAnsi"/>
          <w:bCs/>
          <w:sz w:val="28"/>
          <w:szCs w:val="28"/>
        </w:rPr>
        <w:t xml:space="preserve">8-9 </w:t>
      </w:r>
      <w:proofErr w:type="spellStart"/>
      <w:r w:rsidRPr="00422B1B">
        <w:rPr>
          <w:rFonts w:cstheme="minorHAnsi"/>
          <w:bCs/>
          <w:sz w:val="28"/>
          <w:szCs w:val="28"/>
        </w:rPr>
        <w:t>January</w:t>
      </w:r>
      <w:proofErr w:type="spellEnd"/>
      <w:r w:rsidRPr="00422B1B">
        <w:rPr>
          <w:rFonts w:cstheme="minorHAnsi"/>
          <w:bCs/>
          <w:sz w:val="28"/>
          <w:szCs w:val="28"/>
        </w:rPr>
        <w:t xml:space="preserve"> 2024</w:t>
      </w:r>
    </w:p>
    <w:p w14:paraId="2097D32E" w14:textId="77777777" w:rsidR="0064152D" w:rsidRPr="00422B1B" w:rsidRDefault="0064152D" w:rsidP="0064152D">
      <w:pPr>
        <w:spacing w:line="240" w:lineRule="auto"/>
        <w:contextualSpacing/>
        <w:jc w:val="center"/>
        <w:rPr>
          <w:rFonts w:cstheme="minorHAnsi"/>
          <w:bCs/>
          <w:sz w:val="28"/>
          <w:szCs w:val="28"/>
        </w:rPr>
      </w:pPr>
    </w:p>
    <w:p w14:paraId="7B8D4567" w14:textId="77777777" w:rsidR="0064152D" w:rsidRPr="00422B1B" w:rsidRDefault="0064152D" w:rsidP="0064152D">
      <w:pPr>
        <w:spacing w:line="240" w:lineRule="auto"/>
        <w:contextualSpacing/>
        <w:jc w:val="center"/>
        <w:rPr>
          <w:rFonts w:cstheme="minorHAnsi"/>
          <w:bCs/>
          <w:sz w:val="28"/>
          <w:szCs w:val="28"/>
        </w:rPr>
      </w:pPr>
      <w:proofErr w:type="spellStart"/>
      <w:r w:rsidRPr="00422B1B">
        <w:rPr>
          <w:rFonts w:cstheme="minorHAnsi"/>
          <w:bCs/>
          <w:sz w:val="28"/>
          <w:szCs w:val="28"/>
        </w:rPr>
        <w:t>Venue</w:t>
      </w:r>
      <w:proofErr w:type="spellEnd"/>
      <w:r w:rsidRPr="00422B1B">
        <w:rPr>
          <w:rFonts w:cstheme="minorHAnsi"/>
          <w:bCs/>
          <w:sz w:val="28"/>
          <w:szCs w:val="28"/>
        </w:rPr>
        <w:t>:</w:t>
      </w:r>
    </w:p>
    <w:p w14:paraId="06201E8D" w14:textId="77777777" w:rsidR="00FD2446" w:rsidRPr="00422B1B" w:rsidRDefault="00FD2446" w:rsidP="0064152D">
      <w:pPr>
        <w:spacing w:line="240" w:lineRule="auto"/>
        <w:contextualSpacing/>
        <w:jc w:val="center"/>
        <w:rPr>
          <w:rFonts w:ascii="Calibri" w:eastAsia="Calibri" w:hAnsi="Calibri" w:cs="Calibri"/>
          <w:bCs/>
          <w:color w:val="000000" w:themeColor="text1"/>
          <w:sz w:val="28"/>
          <w:szCs w:val="28"/>
          <w:lang w:val="en-US"/>
        </w:rPr>
      </w:pPr>
      <w:r w:rsidRPr="00422B1B">
        <w:rPr>
          <w:rFonts w:ascii="Calibri" w:eastAsia="Calibri" w:hAnsi="Calibri" w:cs="Calibri"/>
          <w:bCs/>
          <w:color w:val="000000" w:themeColor="text1"/>
          <w:sz w:val="28"/>
          <w:szCs w:val="28"/>
          <w:lang w:val="en-US"/>
        </w:rPr>
        <w:t>Institute of Philosophy</w:t>
      </w:r>
    </w:p>
    <w:p w14:paraId="355F810D" w14:textId="77777777" w:rsidR="00FD2446" w:rsidRPr="00422B1B" w:rsidRDefault="00FD2446" w:rsidP="0064152D">
      <w:pPr>
        <w:spacing w:line="240" w:lineRule="auto"/>
        <w:contextualSpacing/>
        <w:jc w:val="center"/>
        <w:rPr>
          <w:rFonts w:ascii="Calibri" w:eastAsia="Calibri" w:hAnsi="Calibri" w:cs="Calibri"/>
          <w:bCs/>
          <w:color w:val="000000" w:themeColor="text1"/>
          <w:sz w:val="28"/>
          <w:szCs w:val="28"/>
          <w:lang w:val="en-US"/>
        </w:rPr>
      </w:pPr>
      <w:r w:rsidRPr="00422B1B">
        <w:rPr>
          <w:rFonts w:ascii="Calibri" w:eastAsia="Calibri" w:hAnsi="Calibri" w:cs="Calibri"/>
          <w:bCs/>
          <w:color w:val="000000" w:themeColor="text1"/>
          <w:sz w:val="28"/>
          <w:szCs w:val="28"/>
          <w:lang w:val="en-US"/>
        </w:rPr>
        <w:t>AKC, Husova 4a, 110 00</w:t>
      </w:r>
    </w:p>
    <w:p w14:paraId="4B2B3F10" w14:textId="0FCBA094" w:rsidR="00FD2446" w:rsidRPr="00422B1B" w:rsidRDefault="00FD2446" w:rsidP="0064152D">
      <w:pPr>
        <w:spacing w:line="240" w:lineRule="auto"/>
        <w:contextualSpacing/>
        <w:jc w:val="center"/>
        <w:rPr>
          <w:rFonts w:cstheme="minorHAnsi"/>
          <w:bCs/>
          <w:sz w:val="32"/>
          <w:szCs w:val="32"/>
        </w:rPr>
      </w:pPr>
      <w:r w:rsidRPr="00422B1B">
        <w:rPr>
          <w:rFonts w:ascii="Calibri" w:eastAsia="Calibri" w:hAnsi="Calibri" w:cs="Calibri"/>
          <w:bCs/>
          <w:color w:val="000000" w:themeColor="text1"/>
          <w:sz w:val="28"/>
          <w:szCs w:val="28"/>
          <w:lang w:val="en-US"/>
        </w:rPr>
        <w:t xml:space="preserve">Prague 1, </w:t>
      </w:r>
      <w:proofErr w:type="gramStart"/>
      <w:r w:rsidRPr="00422B1B">
        <w:rPr>
          <w:rFonts w:ascii="Calibri" w:eastAsia="Calibri" w:hAnsi="Calibri" w:cs="Calibri"/>
          <w:bCs/>
          <w:color w:val="000000" w:themeColor="text1"/>
          <w:sz w:val="28"/>
          <w:szCs w:val="28"/>
          <w:lang w:val="en-US"/>
        </w:rPr>
        <w:t>Czech republic</w:t>
      </w:r>
      <w:proofErr w:type="gramEnd"/>
    </w:p>
    <w:p w14:paraId="65805259" w14:textId="77777777" w:rsidR="0064152D" w:rsidRPr="005434EB" w:rsidRDefault="0064152D" w:rsidP="0064152D">
      <w:pPr>
        <w:spacing w:line="240" w:lineRule="auto"/>
        <w:contextualSpacing/>
        <w:jc w:val="center"/>
        <w:rPr>
          <w:rFonts w:cstheme="minorHAnsi"/>
          <w:color w:val="353535"/>
          <w:sz w:val="24"/>
          <w:szCs w:val="24"/>
          <w:shd w:val="clear" w:color="auto" w:fill="FFFFFF"/>
        </w:rPr>
      </w:pPr>
    </w:p>
    <w:p w14:paraId="5B3C3236" w14:textId="55BB0F84" w:rsidR="4458DA7F" w:rsidRDefault="4458DA7F" w:rsidP="4458DA7F">
      <w:pPr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</w:pPr>
      <w:r w:rsidRPr="4458DA7F"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  <w:t>Monday, January 8:</w:t>
      </w:r>
    </w:p>
    <w:p w14:paraId="6CDA73C0" w14:textId="1DE7D99A" w:rsidR="4458DA7F" w:rsidRDefault="4458DA7F" w:rsidP="4458DA7F">
      <w:pPr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</w:pPr>
      <w:r w:rsidRPr="4458DA7F"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  <w:t>10:00 - 10:50</w:t>
      </w:r>
    </w:p>
    <w:p w14:paraId="089C1BBD" w14:textId="7C8E2563" w:rsidR="4458DA7F" w:rsidRDefault="4458DA7F" w:rsidP="4458DA7F">
      <w:pPr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</w:pPr>
      <w:r w:rsidRPr="4458DA7F"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  <w:t xml:space="preserve">Mark </w:t>
      </w:r>
      <w:proofErr w:type="gramStart"/>
      <w:r w:rsidRPr="4458DA7F"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  <w:t>Sinclair(</w:t>
      </w:r>
      <w:proofErr w:type="gramEnd"/>
      <w:r w:rsidRPr="4458DA7F"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  <w:t xml:space="preserve">Queen's University Belfast): </w:t>
      </w:r>
      <w:r w:rsidRPr="4458DA7F">
        <w:rPr>
          <w:rFonts w:ascii="Calibri" w:eastAsia="Calibri" w:hAnsi="Calibri" w:cs="Calibri"/>
          <w:b/>
          <w:bCs/>
          <w:color w:val="000000" w:themeColor="text1"/>
          <w:sz w:val="26"/>
          <w:szCs w:val="26"/>
          <w:lang w:val="en-US"/>
        </w:rPr>
        <w:t>Retroactive freedom</w:t>
      </w:r>
      <w:r w:rsidRPr="4458DA7F"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  <w:t xml:space="preserve"> </w:t>
      </w:r>
    </w:p>
    <w:p w14:paraId="5139DEA0" w14:textId="2E133699" w:rsidR="4458DA7F" w:rsidRDefault="4458DA7F" w:rsidP="4458DA7F">
      <w:pPr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</w:pPr>
      <w:r w:rsidRPr="4458DA7F"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  <w:t>11:10 - 12:00</w:t>
      </w:r>
    </w:p>
    <w:p w14:paraId="0704D3BB" w14:textId="7D225F61" w:rsidR="4458DA7F" w:rsidRDefault="4458DA7F" w:rsidP="4458DA7F">
      <w:pPr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</w:pPr>
      <w:r w:rsidRPr="4458DA7F"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  <w:t xml:space="preserve">Joël </w:t>
      </w:r>
      <w:proofErr w:type="spellStart"/>
      <w:r w:rsidRPr="4458DA7F"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  <w:t>Dolbeault</w:t>
      </w:r>
      <w:proofErr w:type="spellEnd"/>
      <w:r w:rsidRPr="4458DA7F"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  <w:t xml:space="preserve"> (Charles-de-Gaulle University, Lille, France): </w:t>
      </w:r>
      <w:r w:rsidRPr="4458DA7F">
        <w:rPr>
          <w:rFonts w:ascii="Calibri" w:eastAsia="Calibri" w:hAnsi="Calibri" w:cs="Calibri"/>
          <w:b/>
          <w:bCs/>
          <w:color w:val="000000" w:themeColor="text1"/>
          <w:sz w:val="26"/>
          <w:szCs w:val="26"/>
          <w:lang w:val="en-US"/>
        </w:rPr>
        <w:t>Incompatibilism without Alternative Possibilities: Bergson in the Debate on Free Will</w:t>
      </w:r>
      <w:r w:rsidRPr="4458DA7F"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  <w:t xml:space="preserve"> </w:t>
      </w:r>
    </w:p>
    <w:p w14:paraId="6DF8B70A" w14:textId="77777777" w:rsidR="00CA6852" w:rsidRDefault="00CA6852" w:rsidP="4458DA7F">
      <w:pPr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</w:pPr>
    </w:p>
    <w:p w14:paraId="69BF03D7" w14:textId="3116B2D0" w:rsidR="4458DA7F" w:rsidRDefault="4458DA7F" w:rsidP="4458DA7F">
      <w:pPr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</w:pPr>
      <w:r w:rsidRPr="4458DA7F"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  <w:t>14:00 - 14:50</w:t>
      </w:r>
    </w:p>
    <w:p w14:paraId="4A5C5F6E" w14:textId="63D0EAAB" w:rsidR="4458DA7F" w:rsidRDefault="4458DA7F" w:rsidP="4458DA7F">
      <w:pPr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</w:pPr>
      <w:r w:rsidRPr="4458DA7F"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  <w:t xml:space="preserve">Pavel Arazim (Charles University, Prague; Czech Academy of Sciences, Prague): </w:t>
      </w:r>
      <w:r w:rsidRPr="4458DA7F">
        <w:rPr>
          <w:rFonts w:ascii="Calibri" w:eastAsia="Calibri" w:hAnsi="Calibri" w:cs="Calibri"/>
          <w:b/>
          <w:bCs/>
          <w:color w:val="000000" w:themeColor="text1"/>
          <w:sz w:val="26"/>
          <w:szCs w:val="26"/>
          <w:lang w:val="en-US"/>
        </w:rPr>
        <w:t>Rules in motion: rule-following with Bergson and Wittgenstein</w:t>
      </w:r>
      <w:r w:rsidRPr="4458DA7F"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  <w:t xml:space="preserve"> </w:t>
      </w:r>
    </w:p>
    <w:p w14:paraId="131751B0" w14:textId="6CC1B49A" w:rsidR="4458DA7F" w:rsidRDefault="4458DA7F" w:rsidP="4458DA7F">
      <w:pPr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</w:pPr>
      <w:r w:rsidRPr="4458DA7F"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  <w:t>15:10 - 16:00</w:t>
      </w:r>
    </w:p>
    <w:p w14:paraId="5172E5B3" w14:textId="26F9783B" w:rsidR="4458DA7F" w:rsidRDefault="4458DA7F" w:rsidP="4458DA7F">
      <w:pPr>
        <w:rPr>
          <w:rFonts w:ascii="Calibri" w:eastAsia="Calibri" w:hAnsi="Calibri" w:cs="Calibri"/>
          <w:b/>
          <w:bCs/>
          <w:color w:val="000000" w:themeColor="text1"/>
          <w:sz w:val="26"/>
          <w:szCs w:val="26"/>
          <w:lang w:val="en-US"/>
        </w:rPr>
      </w:pPr>
      <w:r w:rsidRPr="4458DA7F"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  <w:t xml:space="preserve">Yoann Malinge (Université </w:t>
      </w:r>
      <w:proofErr w:type="spellStart"/>
      <w:r w:rsidRPr="4458DA7F"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  <w:t>catholique</w:t>
      </w:r>
      <w:proofErr w:type="spellEnd"/>
      <w:r w:rsidRPr="4458DA7F"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  <w:t xml:space="preserve"> de Louvain, Belgium): </w:t>
      </w:r>
      <w:r w:rsidRPr="4458DA7F">
        <w:rPr>
          <w:rFonts w:ascii="Calibri" w:eastAsia="Calibri" w:hAnsi="Calibri" w:cs="Calibri"/>
          <w:b/>
          <w:bCs/>
          <w:color w:val="000000" w:themeColor="text1"/>
          <w:sz w:val="26"/>
          <w:szCs w:val="26"/>
          <w:lang w:val="en-US"/>
        </w:rPr>
        <w:t>Being the cause of one's actions.  Examining the free action in Bergson's philosophy</w:t>
      </w:r>
    </w:p>
    <w:p w14:paraId="762BD822" w14:textId="77777777" w:rsidR="00CA6852" w:rsidRDefault="00CA6852" w:rsidP="4458DA7F">
      <w:pPr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</w:pPr>
    </w:p>
    <w:p w14:paraId="086FE3D5" w14:textId="67F2F397" w:rsidR="4458DA7F" w:rsidRDefault="4458DA7F" w:rsidP="4458DA7F">
      <w:pPr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</w:pPr>
      <w:r w:rsidRPr="4458DA7F"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  <w:t>16:30 - 18:00</w:t>
      </w:r>
      <w:r w:rsidR="00EE2709"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  <w:t>: Book Session</w:t>
      </w:r>
    </w:p>
    <w:p w14:paraId="5E6FA4F7" w14:textId="0B4FA204" w:rsidR="4458DA7F" w:rsidRDefault="4458DA7F" w:rsidP="4458DA7F">
      <w:pPr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</w:pPr>
      <w:r w:rsidRPr="4458DA7F"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  <w:t>Matyáš Moravec (University of Saint Andrews, United Kingdom)</w:t>
      </w:r>
      <w:r w:rsidR="003100A2"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  <w:t>:</w:t>
      </w:r>
      <w:r w:rsidR="006D17CD"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  <w:t xml:space="preserve"> </w:t>
      </w:r>
      <w:r w:rsidRPr="00CA6852">
        <w:rPr>
          <w:rFonts w:ascii="Calibri" w:eastAsia="Calibri" w:hAnsi="Calibri" w:cs="Calibri"/>
          <w:b/>
          <w:bCs/>
          <w:color w:val="000000" w:themeColor="text1"/>
          <w:sz w:val="26"/>
          <w:szCs w:val="26"/>
          <w:lang w:val="en-US"/>
        </w:rPr>
        <w:t>Henri Bergson and the philosophy of religion</w:t>
      </w:r>
      <w:r w:rsidR="003100A2">
        <w:rPr>
          <w:rFonts w:ascii="Calibri" w:eastAsia="Calibri" w:hAnsi="Calibri" w:cs="Calibri"/>
          <w:b/>
          <w:bCs/>
          <w:color w:val="000000" w:themeColor="text1"/>
          <w:sz w:val="26"/>
          <w:szCs w:val="26"/>
          <w:lang w:val="en-US"/>
        </w:rPr>
        <w:t>. God, Freedom, and Duration</w:t>
      </w:r>
      <w:r w:rsidR="00EE2709" w:rsidRPr="00CA6852">
        <w:rPr>
          <w:rFonts w:ascii="Calibri" w:eastAsia="Calibri" w:hAnsi="Calibri" w:cs="Calibri"/>
          <w:b/>
          <w:bCs/>
          <w:i/>
          <w:iCs/>
          <w:color w:val="000000" w:themeColor="text1"/>
          <w:sz w:val="26"/>
          <w:szCs w:val="26"/>
          <w:lang w:val="en-US"/>
        </w:rPr>
        <w:t xml:space="preserve"> </w:t>
      </w:r>
      <w:r w:rsidR="00EE2709" w:rsidRPr="00CA6852">
        <w:rPr>
          <w:rFonts w:ascii="Calibri" w:eastAsia="Calibri" w:hAnsi="Calibri" w:cs="Calibri"/>
          <w:b/>
          <w:bCs/>
          <w:color w:val="000000" w:themeColor="text1"/>
          <w:sz w:val="26"/>
          <w:szCs w:val="26"/>
          <w:lang w:val="en-US"/>
        </w:rPr>
        <w:t>(Routledge 202</w:t>
      </w:r>
      <w:r w:rsidR="003100A2">
        <w:rPr>
          <w:rFonts w:ascii="Calibri" w:eastAsia="Calibri" w:hAnsi="Calibri" w:cs="Calibri"/>
          <w:b/>
          <w:bCs/>
          <w:color w:val="000000" w:themeColor="text1"/>
          <w:sz w:val="26"/>
          <w:szCs w:val="26"/>
          <w:lang w:val="en-US"/>
        </w:rPr>
        <w:t>3</w:t>
      </w:r>
      <w:r w:rsidR="00EE2709" w:rsidRPr="00CA6852">
        <w:rPr>
          <w:rFonts w:ascii="Calibri" w:eastAsia="Calibri" w:hAnsi="Calibri" w:cs="Calibri"/>
          <w:b/>
          <w:bCs/>
          <w:color w:val="000000" w:themeColor="text1"/>
          <w:sz w:val="26"/>
          <w:szCs w:val="26"/>
          <w:lang w:val="en-US"/>
        </w:rPr>
        <w:t>)</w:t>
      </w:r>
      <w:r w:rsidR="00CA6852"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  <w:t xml:space="preserve">         </w:t>
      </w:r>
      <w:r w:rsidR="006D17CD"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  <w:t xml:space="preserve">  </w:t>
      </w:r>
      <w:r w:rsidRPr="4458DA7F"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  <w:t>Commentators: Yasushi Hirai and Mark Sinclair.</w:t>
      </w:r>
    </w:p>
    <w:p w14:paraId="39563190" w14:textId="52AE0707" w:rsidR="4458DA7F" w:rsidRDefault="4458DA7F" w:rsidP="4458DA7F">
      <w:pPr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</w:pPr>
    </w:p>
    <w:p w14:paraId="14BFAFFD" w14:textId="0ADC253A" w:rsidR="4458DA7F" w:rsidRDefault="4458DA7F" w:rsidP="4458DA7F">
      <w:pPr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</w:pPr>
    </w:p>
    <w:p w14:paraId="0A869B86" w14:textId="3F5DE6A4" w:rsidR="4458DA7F" w:rsidRDefault="4458DA7F" w:rsidP="4458DA7F">
      <w:pPr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</w:pPr>
    </w:p>
    <w:p w14:paraId="6DA8EA01" w14:textId="34E8A5A2" w:rsidR="4458DA7F" w:rsidRDefault="4458DA7F" w:rsidP="4458DA7F">
      <w:pPr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</w:pPr>
      <w:r w:rsidRPr="4458DA7F"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  <w:t>Tuesday, January 9:</w:t>
      </w:r>
    </w:p>
    <w:p w14:paraId="73128C4D" w14:textId="24A6E070" w:rsidR="4458DA7F" w:rsidRDefault="4458DA7F" w:rsidP="4458DA7F">
      <w:pPr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</w:pPr>
      <w:r w:rsidRPr="4458DA7F"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  <w:t>10:00 - 10:50</w:t>
      </w:r>
    </w:p>
    <w:p w14:paraId="1018B1FD" w14:textId="53DDAF58" w:rsidR="4458DA7F" w:rsidRDefault="4458DA7F" w:rsidP="4458DA7F">
      <w:pPr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</w:pPr>
      <w:r w:rsidRPr="4458DA7F"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  <w:t xml:space="preserve">Jakub Čapek (Charles University, Prague): </w:t>
      </w:r>
      <w:r w:rsidRPr="4458DA7F">
        <w:rPr>
          <w:rFonts w:ascii="Calibri" w:eastAsia="Calibri" w:hAnsi="Calibri" w:cs="Calibri"/>
          <w:b/>
          <w:bCs/>
          <w:color w:val="000000" w:themeColor="text1"/>
          <w:sz w:val="26"/>
          <w:szCs w:val="26"/>
          <w:lang w:val="en-US"/>
        </w:rPr>
        <w:t>Freedom as Hesitation. Henri Bergson in the Light of the Phenomenological Criticism</w:t>
      </w:r>
      <w:r w:rsidRPr="4458DA7F"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  <w:t xml:space="preserve"> </w:t>
      </w:r>
    </w:p>
    <w:p w14:paraId="669D5228" w14:textId="6D5D3E38" w:rsidR="4458DA7F" w:rsidRDefault="4458DA7F" w:rsidP="4458DA7F">
      <w:pPr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</w:pPr>
      <w:r w:rsidRPr="4458DA7F"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  <w:t>11:10 - 12:00</w:t>
      </w:r>
    </w:p>
    <w:p w14:paraId="32EEC173" w14:textId="409C13BD" w:rsidR="4458DA7F" w:rsidRDefault="4458DA7F" w:rsidP="4458DA7F">
      <w:pPr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</w:pPr>
      <w:r w:rsidRPr="4458DA7F"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  <w:t xml:space="preserve">Yasushi Hirai (Keio University, Japan): </w:t>
      </w:r>
      <w:r w:rsidRPr="4458DA7F">
        <w:rPr>
          <w:rFonts w:ascii="Calibri" w:eastAsia="Calibri" w:hAnsi="Calibri" w:cs="Calibri"/>
          <w:b/>
          <w:bCs/>
          <w:color w:val="000000" w:themeColor="text1"/>
          <w:sz w:val="26"/>
          <w:szCs w:val="26"/>
          <w:lang w:val="en-US"/>
        </w:rPr>
        <w:t xml:space="preserve">How Freedom Originates from Closure: Through the </w:t>
      </w:r>
      <w:proofErr w:type="spellStart"/>
      <w:r w:rsidRPr="4458DA7F">
        <w:rPr>
          <w:rFonts w:ascii="Calibri" w:eastAsia="Calibri" w:hAnsi="Calibri" w:cs="Calibri"/>
          <w:b/>
          <w:bCs/>
          <w:color w:val="000000" w:themeColor="text1"/>
          <w:sz w:val="26"/>
          <w:szCs w:val="26"/>
          <w:lang w:val="en-US"/>
        </w:rPr>
        <w:t>Bergsonian</w:t>
      </w:r>
      <w:proofErr w:type="spellEnd"/>
      <w:r w:rsidRPr="4458DA7F">
        <w:rPr>
          <w:rFonts w:ascii="Calibri" w:eastAsia="Calibri" w:hAnsi="Calibri" w:cs="Calibri"/>
          <w:b/>
          <w:bCs/>
          <w:color w:val="000000" w:themeColor="text1"/>
          <w:sz w:val="26"/>
          <w:szCs w:val="26"/>
          <w:lang w:val="en-US"/>
        </w:rPr>
        <w:t xml:space="preserve"> Lens of Tense, Aspect, and Modality</w:t>
      </w:r>
      <w:r w:rsidRPr="4458DA7F"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  <w:t xml:space="preserve"> </w:t>
      </w:r>
    </w:p>
    <w:p w14:paraId="2C34C6EF" w14:textId="57E2121A" w:rsidR="4458DA7F" w:rsidRDefault="4458DA7F" w:rsidP="4458DA7F">
      <w:pPr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</w:pPr>
      <w:r w:rsidRPr="4458DA7F"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  <w:t>12:20 - 13:10</w:t>
      </w:r>
    </w:p>
    <w:p w14:paraId="182F2933" w14:textId="1ADE9E83" w:rsidR="4458DA7F" w:rsidRDefault="4458DA7F" w:rsidP="4458DA7F">
      <w:pPr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</w:pPr>
      <w:r w:rsidRPr="4458DA7F"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  <w:t>Paola Marrati (Johns Hopkins University</w:t>
      </w:r>
      <w:r w:rsidR="00F20C49"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  <w:t>, USA</w:t>
      </w:r>
      <w:r w:rsidRPr="4458DA7F"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  <w:t xml:space="preserve">): </w:t>
      </w:r>
      <w:r w:rsidRPr="4458DA7F">
        <w:rPr>
          <w:rFonts w:ascii="Calibri" w:eastAsia="Calibri" w:hAnsi="Calibri" w:cs="Calibri"/>
          <w:b/>
          <w:bCs/>
          <w:color w:val="000000" w:themeColor="text1"/>
          <w:sz w:val="26"/>
          <w:szCs w:val="26"/>
          <w:lang w:val="en-US"/>
        </w:rPr>
        <w:t>Bergson and the Fragility of Democratic Societies</w:t>
      </w:r>
    </w:p>
    <w:p w14:paraId="07304EA3" w14:textId="6B1B8B5E" w:rsidR="4458DA7F" w:rsidRDefault="4458DA7F" w:rsidP="4458DA7F">
      <w:pPr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</w:pPr>
    </w:p>
    <w:p w14:paraId="0E53CBD7" w14:textId="5BFF14D5" w:rsidR="4458DA7F" w:rsidRDefault="4458DA7F" w:rsidP="4458DA7F">
      <w:pPr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</w:pPr>
    </w:p>
    <w:p w14:paraId="66F31867" w14:textId="30D3A5CB" w:rsidR="4458DA7F" w:rsidRDefault="4458DA7F" w:rsidP="4458DA7F">
      <w:pPr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</w:pPr>
    </w:p>
    <w:p w14:paraId="7CE098B9" w14:textId="77777777" w:rsidR="00CA6852" w:rsidRDefault="4458DA7F" w:rsidP="00CA6852">
      <w:pPr>
        <w:jc w:val="center"/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</w:pPr>
      <w:r w:rsidRPr="4458DA7F"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  <w:t>Funded by</w:t>
      </w:r>
    </w:p>
    <w:p w14:paraId="014DF619" w14:textId="4947F504" w:rsidR="4458DA7F" w:rsidRDefault="4458DA7F" w:rsidP="00CA6852">
      <w:pPr>
        <w:jc w:val="center"/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</w:pPr>
      <w:r w:rsidRPr="4458DA7F">
        <w:rPr>
          <w:rFonts w:ascii="Calibri" w:eastAsia="Calibri" w:hAnsi="Calibri" w:cs="Calibri"/>
          <w:b/>
          <w:bCs/>
          <w:color w:val="000000" w:themeColor="text1"/>
          <w:sz w:val="26"/>
          <w:szCs w:val="26"/>
          <w:lang w:val="en-US"/>
        </w:rPr>
        <w:t>The Ian Ramsey Centre for Science and Religion</w:t>
      </w:r>
      <w:r w:rsidRPr="4458DA7F"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  <w:t xml:space="preserve">, </w:t>
      </w:r>
      <w:r w:rsidRPr="4458DA7F">
        <w:rPr>
          <w:rFonts w:ascii="Calibri" w:eastAsia="Calibri" w:hAnsi="Calibri" w:cs="Calibri"/>
          <w:b/>
          <w:bCs/>
          <w:color w:val="000000" w:themeColor="text1"/>
          <w:sz w:val="26"/>
          <w:szCs w:val="26"/>
          <w:lang w:val="en-US"/>
        </w:rPr>
        <w:t>Oxford University</w:t>
      </w:r>
    </w:p>
    <w:p w14:paraId="4B0FE403" w14:textId="074FA6D1" w:rsidR="4458DA7F" w:rsidRDefault="4458DA7F" w:rsidP="00CA6852">
      <w:pPr>
        <w:jc w:val="center"/>
        <w:rPr>
          <w:rFonts w:ascii="Calibri" w:eastAsia="Calibri" w:hAnsi="Calibri" w:cs="Calibri"/>
          <w:color w:val="D13438"/>
          <w:sz w:val="26"/>
          <w:szCs w:val="26"/>
          <w:lang w:val="en-US"/>
        </w:rPr>
      </w:pPr>
      <w:r w:rsidRPr="4458DA7F"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  <w:t>and</w:t>
      </w:r>
    </w:p>
    <w:p w14:paraId="7A86B25A" w14:textId="15BF6098" w:rsidR="4458DA7F" w:rsidRDefault="4458DA7F" w:rsidP="00CA6852">
      <w:pPr>
        <w:jc w:val="center"/>
        <w:rPr>
          <w:rFonts w:ascii="Calibri" w:eastAsia="Calibri" w:hAnsi="Calibri" w:cs="Calibri"/>
          <w:b/>
          <w:bCs/>
          <w:color w:val="000000" w:themeColor="text1"/>
          <w:sz w:val="26"/>
          <w:szCs w:val="26"/>
          <w:lang w:val="en-US"/>
        </w:rPr>
      </w:pPr>
      <w:r w:rsidRPr="4458DA7F">
        <w:rPr>
          <w:rFonts w:ascii="Calibri" w:eastAsia="Calibri" w:hAnsi="Calibri" w:cs="Calibri"/>
          <w:b/>
          <w:bCs/>
          <w:color w:val="000000" w:themeColor="text1"/>
          <w:sz w:val="26"/>
          <w:szCs w:val="26"/>
          <w:lang w:val="en-US"/>
        </w:rPr>
        <w:t>Charles University, Faculty of Arts</w:t>
      </w:r>
    </w:p>
    <w:p w14:paraId="36E1E081" w14:textId="77777777" w:rsidR="00CA6852" w:rsidRDefault="00CA6852" w:rsidP="00CA6852">
      <w:pPr>
        <w:jc w:val="center"/>
        <w:rPr>
          <w:rFonts w:ascii="Calibri" w:eastAsia="Calibri" w:hAnsi="Calibri" w:cs="Calibri"/>
          <w:color w:val="D13438"/>
          <w:sz w:val="26"/>
          <w:szCs w:val="26"/>
          <w:lang w:val="en-US"/>
        </w:rPr>
      </w:pPr>
    </w:p>
    <w:p w14:paraId="6501FE4E" w14:textId="3779FC57" w:rsidR="4458DA7F" w:rsidRDefault="4458DA7F" w:rsidP="4458DA7F">
      <w:pPr>
        <w:rPr>
          <w:rFonts w:ascii="Calibri" w:eastAsia="Calibri" w:hAnsi="Calibri" w:cs="Calibri"/>
          <w:color w:val="000000" w:themeColor="text1"/>
          <w:lang w:val="en-US"/>
        </w:rPr>
      </w:pPr>
      <w:r>
        <w:rPr>
          <w:noProof/>
        </w:rPr>
        <w:drawing>
          <wp:inline distT="0" distB="0" distL="0" distR="0" wp14:anchorId="56A2580B" wp14:editId="17606BF7">
            <wp:extent cx="2962275" cy="909213"/>
            <wp:effectExtent l="0" t="0" r="0" b="0"/>
            <wp:docPr id="149338742" name="Obrázek 149338742" descr="https://sites2.ff.cuni.cz/bergson/wp-content/uploads/sites/109/2023/12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909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CE0FE9" wp14:editId="5080CE57">
            <wp:extent cx="314325" cy="314325"/>
            <wp:effectExtent l="0" t="0" r="0" b="0"/>
            <wp:docPr id="875501674" name="Obrázek 875501674" descr="Obrazec John Templeton Found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756024" wp14:editId="4619551B">
            <wp:extent cx="2371725" cy="1008868"/>
            <wp:effectExtent l="0" t="0" r="0" b="0"/>
            <wp:docPr id="786463685" name="Obrázek 786463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008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458DA7F">
        <w:rPr>
          <w:lang w:val="en-US"/>
        </w:rPr>
        <w:t xml:space="preserve">                    </w:t>
      </w:r>
      <w:r>
        <w:rPr>
          <w:noProof/>
        </w:rPr>
        <w:drawing>
          <wp:inline distT="0" distB="0" distL="0" distR="0" wp14:anchorId="15C9F1BD" wp14:editId="7AC5B1E8">
            <wp:extent cx="314325" cy="314325"/>
            <wp:effectExtent l="0" t="0" r="0" b="0"/>
            <wp:docPr id="1135387606" name="Obrázek 1135387606" descr="Obrazec John Templeton Found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ADA5D" w14:textId="2601C7BD" w:rsidR="4458DA7F" w:rsidRDefault="4458DA7F" w:rsidP="4458DA7F">
      <w:pPr>
        <w:rPr>
          <w:rFonts w:ascii="Calibri" w:eastAsia="Calibri" w:hAnsi="Calibri" w:cs="Calibri"/>
          <w:color w:val="000000" w:themeColor="text1"/>
          <w:lang w:val="en-US"/>
        </w:rPr>
      </w:pPr>
      <w:r>
        <w:rPr>
          <w:noProof/>
        </w:rPr>
        <w:drawing>
          <wp:inline distT="0" distB="0" distL="0" distR="0" wp14:anchorId="1A910263" wp14:editId="4F9E901B">
            <wp:extent cx="314325" cy="314325"/>
            <wp:effectExtent l="0" t="0" r="0" b="0"/>
            <wp:docPr id="1068961501" name="Obrázek 1068961501" descr="Obrazec John Templeton Found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798CA" w14:textId="4C35E96D" w:rsidR="4458DA7F" w:rsidRDefault="00CA6852" w:rsidP="00CA6852">
      <w:pPr>
        <w:jc w:val="center"/>
        <w:rPr>
          <w:rFonts w:ascii="Calibri" w:eastAsia="Calibri" w:hAnsi="Calibri" w:cs="Calibri"/>
          <w:color w:val="000000" w:themeColor="text1"/>
          <w:lang w:val="en-US"/>
        </w:rPr>
      </w:pPr>
      <w:r>
        <w:rPr>
          <w:noProof/>
        </w:rPr>
        <w:drawing>
          <wp:inline distT="0" distB="0" distL="0" distR="0" wp14:anchorId="4B48E153" wp14:editId="5C13E4FC">
            <wp:extent cx="2528209" cy="661746"/>
            <wp:effectExtent l="0" t="0" r="5715" b="5080"/>
            <wp:docPr id="130672954" name="Obrázek 130672954" descr="Obsah obrázku text, Písmo, bílé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72954" name="Obrázek 130672954" descr="Obsah obrázku text, Písmo, bílé, Grafika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865" cy="666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4458DA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11187" w14:textId="77777777" w:rsidR="00007BE0" w:rsidRDefault="00007BE0" w:rsidP="00D87923">
      <w:pPr>
        <w:spacing w:after="0" w:line="240" w:lineRule="auto"/>
      </w:pPr>
      <w:r>
        <w:separator/>
      </w:r>
    </w:p>
  </w:endnote>
  <w:endnote w:type="continuationSeparator" w:id="0">
    <w:p w14:paraId="30831E29" w14:textId="77777777" w:rsidR="00007BE0" w:rsidRDefault="00007BE0" w:rsidP="00D8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2CE1" w14:textId="77777777" w:rsidR="00D87923" w:rsidRDefault="00D879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1E89B" w14:textId="77777777" w:rsidR="00D87923" w:rsidRDefault="00D8792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0BDD" w14:textId="77777777" w:rsidR="00D87923" w:rsidRDefault="00D879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B2BF4" w14:textId="77777777" w:rsidR="00007BE0" w:rsidRDefault="00007BE0" w:rsidP="00D87923">
      <w:pPr>
        <w:spacing w:after="0" w:line="240" w:lineRule="auto"/>
      </w:pPr>
      <w:r>
        <w:separator/>
      </w:r>
    </w:p>
  </w:footnote>
  <w:footnote w:type="continuationSeparator" w:id="0">
    <w:p w14:paraId="7008CDC6" w14:textId="77777777" w:rsidR="00007BE0" w:rsidRDefault="00007BE0" w:rsidP="00D8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B5770" w14:textId="38C8348A" w:rsidR="00D87923" w:rsidRDefault="00281DB7">
    <w:pPr>
      <w:pStyle w:val="Zhlav"/>
    </w:pPr>
    <w:r>
      <w:rPr>
        <w:noProof/>
        <w:lang w:eastAsia="cs-CZ"/>
      </w:rPr>
      <w:pict w14:anchorId="739458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7140829" o:spid="_x0000_s2053" type="#_x0000_t75" style="position:absolute;margin-left:0;margin-top:0;width:772.15pt;height:859.55pt;z-index:-251657216;mso-position-horizontal:center;mso-position-horizontal-relative:margin;mso-position-vertical:center;mso-position-vertical-relative:margin" o:allowincell="f">
          <v:imagedata r:id="rId1" o:title="bergson1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12F64" w14:textId="1D13A2C2" w:rsidR="00D87923" w:rsidRDefault="00281DB7">
    <w:pPr>
      <w:pStyle w:val="Zhlav"/>
    </w:pPr>
    <w:r>
      <w:rPr>
        <w:noProof/>
        <w:lang w:eastAsia="cs-CZ"/>
      </w:rPr>
      <w:pict w14:anchorId="15579C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7140830" o:spid="_x0000_s2054" type="#_x0000_t75" style="position:absolute;margin-left:0;margin-top:0;width:772.15pt;height:859.55pt;z-index:-251656192;mso-position-horizontal:center;mso-position-horizontal-relative:margin;mso-position-vertical:center;mso-position-vertical-relative:margin" o:allowincell="f">
          <v:imagedata r:id="rId1" o:title="bergson1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17624" w14:textId="1029F1DC" w:rsidR="00D87923" w:rsidRDefault="00281DB7">
    <w:pPr>
      <w:pStyle w:val="Zhlav"/>
    </w:pPr>
    <w:r>
      <w:rPr>
        <w:noProof/>
        <w:lang w:eastAsia="cs-CZ"/>
      </w:rPr>
      <w:pict w14:anchorId="343037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7140828" o:spid="_x0000_s2052" type="#_x0000_t75" style="position:absolute;margin-left:0;margin-top:0;width:772.15pt;height:859.55pt;z-index:-251658240;mso-position-horizontal:center;mso-position-horizontal-relative:margin;mso-position-vertical:center;mso-position-vertical-relative:margin" o:allowincell="f">
          <v:imagedata r:id="rId1" o:title="bergson1[1]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0BE6EE"/>
    <w:rsid w:val="00007BE0"/>
    <w:rsid w:val="000643F4"/>
    <w:rsid w:val="00073E86"/>
    <w:rsid w:val="00281DB7"/>
    <w:rsid w:val="002B09F4"/>
    <w:rsid w:val="003100A2"/>
    <w:rsid w:val="003536EA"/>
    <w:rsid w:val="00422B1B"/>
    <w:rsid w:val="00493230"/>
    <w:rsid w:val="004E1627"/>
    <w:rsid w:val="0064152D"/>
    <w:rsid w:val="006D17CD"/>
    <w:rsid w:val="006F5C19"/>
    <w:rsid w:val="00C65B2C"/>
    <w:rsid w:val="00CA6852"/>
    <w:rsid w:val="00CE23DC"/>
    <w:rsid w:val="00CF41E0"/>
    <w:rsid w:val="00D87923"/>
    <w:rsid w:val="00EE2709"/>
    <w:rsid w:val="00F0784F"/>
    <w:rsid w:val="00F20C49"/>
    <w:rsid w:val="00F247E5"/>
    <w:rsid w:val="00FD2446"/>
    <w:rsid w:val="1320AAFC"/>
    <w:rsid w:val="4458DA7F"/>
    <w:rsid w:val="7F0BE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F0BE6EE"/>
  <w15:chartTrackingRefBased/>
  <w15:docId w15:val="{EDE696AE-CF05-4D37-A5D7-00938363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7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7923"/>
  </w:style>
  <w:style w:type="paragraph" w:styleId="Zpat">
    <w:name w:val="footer"/>
    <w:basedOn w:val="Normln"/>
    <w:link w:val="ZpatChar"/>
    <w:uiPriority w:val="99"/>
    <w:unhideWhenUsed/>
    <w:rsid w:val="00D87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78A38-F568-42FB-9920-3735C035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Arazim</dc:creator>
  <cp:keywords/>
  <dc:description/>
  <cp:lastModifiedBy>Čapek, Jakub</cp:lastModifiedBy>
  <cp:revision>3</cp:revision>
  <cp:lastPrinted>2023-12-15T13:14:00Z</cp:lastPrinted>
  <dcterms:created xsi:type="dcterms:W3CDTF">2023-12-15T13:20:00Z</dcterms:created>
  <dcterms:modified xsi:type="dcterms:W3CDTF">2023-12-15T13:24:00Z</dcterms:modified>
</cp:coreProperties>
</file>